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303A9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>Приложение N 3</w:t>
      </w:r>
    </w:p>
    <w:p w14:paraId="2A604AA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>к распоряжению Правительства</w:t>
      </w:r>
    </w:p>
    <w:p w14:paraId="4B1DB86C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>Российской Федерации</w:t>
      </w:r>
    </w:p>
    <w:p w14:paraId="4E38DE73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>от 12 октября 2019 г. N 2406-р</w:t>
      </w:r>
    </w:p>
    <w:p w14:paraId="76BACC19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734D19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bookmarkStart w:id="0" w:name="P5014"/>
      <w:bookmarkEnd w:id="0"/>
      <w:r w:rsidRPr="00056D24">
        <w:rPr>
          <w:rFonts w:ascii="Calibri" w:eastAsia="Times New Roman" w:hAnsi="Calibri" w:cs="Calibri"/>
          <w:b/>
          <w:szCs w:val="20"/>
          <w:lang w:eastAsia="ru-RU"/>
        </w:rPr>
        <w:t>ПЕРЕЧЕНЬ</w:t>
      </w:r>
    </w:p>
    <w:p w14:paraId="405A8206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ЛЕКАРСТВЕННЫХ ПРЕПАРАТОВ, ПРЕДНАЗНАЧЕННЫХ</w:t>
      </w:r>
    </w:p>
    <w:p w14:paraId="6B3B021C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ДЛЯ ОБЕСПЕЧЕНИЯ ЛИЦ, БОЛЬНЫХ ГЕМОФИЛИЕЙ, МУКОВИСЦИДОЗОМ,</w:t>
      </w:r>
    </w:p>
    <w:p w14:paraId="51CCD585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ГИПОФИЗАРНЫМ НАНИЗМОМ, БОЛЕЗНЬЮ ГОШЕ, ЗЛОКАЧЕСТВЕННЫМИ</w:t>
      </w:r>
    </w:p>
    <w:p w14:paraId="3A283824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НОВООБРАЗОВАНИЯМИ ЛИМФОИДНОЙ, КРОВЕТВОРНОЙ И РОДСТВЕННЫХ</w:t>
      </w:r>
    </w:p>
    <w:p w14:paraId="33FE9B5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ИМ ТКАНЕЙ, РАССЕЯННЫМ СКЛЕРОЗОМ, ГЕМОЛИТИКО-УРЕМИЧЕСКИМ</w:t>
      </w:r>
    </w:p>
    <w:p w14:paraId="499A1F6A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СИНДРОМОМ, ЮНОШЕСКИМ АРТРИТОМ С СИСТЕМНЫМ НАЧАЛОМ,</w:t>
      </w:r>
    </w:p>
    <w:p w14:paraId="38B3F1EF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МУКОПОЛИСАХАРИДОЗОМ I, II И VI ТИПОВ, АПЛАСТИЧЕСКОЙ АНЕМИЕЙ</w:t>
      </w:r>
    </w:p>
    <w:p w14:paraId="6A55422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НЕУТОЧНЕННОЙ, НАСЛЕДСТВЕННЫМ ДЕФИЦИТОМ ФАКТОРОВ II</w:t>
      </w:r>
    </w:p>
    <w:p w14:paraId="63D7B452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(ФИБРИНОГЕНА), VII (ЛАБИЛЬНОГО), X (СТЮАРТА - ПРАУЭРА),</w:t>
      </w:r>
    </w:p>
    <w:p w14:paraId="652DAC0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ЛИЦ ПОСЛЕ ТРАНСПЛАНТАЦИИ ОРГАНОВ И (ИЛИ) ТКАНЕЙ</w:t>
      </w:r>
    </w:p>
    <w:p w14:paraId="242DFE4F" w14:textId="77777777" w:rsidR="00056D24" w:rsidRPr="00056D24" w:rsidRDefault="00056D24" w:rsidP="00056D24">
      <w:pPr>
        <w:widowControl w:val="0"/>
        <w:autoSpaceDE w:val="0"/>
        <w:autoSpaceDN w:val="0"/>
        <w:spacing w:after="1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56D24" w:rsidRPr="00056D24" w14:paraId="0F08C6AD" w14:textId="77777777" w:rsidTr="00790BC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1EE2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9EC4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E0AAD7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>Список изменяющих документов</w:t>
            </w:r>
          </w:p>
          <w:p w14:paraId="7AADC5A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(в ред. распоряжений Правительства РФ от 26.04.2020 </w:t>
            </w:r>
            <w:hyperlink r:id="rId4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N 1142-р</w:t>
              </w:r>
            </w:hyperlink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>,</w:t>
            </w:r>
          </w:p>
          <w:p w14:paraId="7784C1F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от 23.11.2020 </w:t>
            </w:r>
            <w:hyperlink r:id="rId5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N 3073-р</w:t>
              </w:r>
            </w:hyperlink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, от 23.12.2021 </w:t>
            </w:r>
            <w:hyperlink r:id="rId6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N 3781-р</w:t>
              </w:r>
            </w:hyperlink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, от 16.04.2024 </w:t>
            </w:r>
            <w:hyperlink r:id="rId7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N 938-р</w:t>
              </w:r>
            </w:hyperlink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>,</w:t>
            </w:r>
          </w:p>
          <w:p w14:paraId="3B128F1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 xml:space="preserve">от 15.01.2025 </w:t>
            </w:r>
            <w:hyperlink r:id="rId8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N 10-р</w:t>
              </w:r>
            </w:hyperlink>
            <w:r w:rsidRPr="00056D24">
              <w:rPr>
                <w:rFonts w:ascii="Calibri" w:eastAsia="Times New Roman" w:hAnsi="Calibri" w:cs="Calibri"/>
                <w:color w:val="392C69"/>
                <w:szCs w:val="20"/>
                <w:lang w:eastAsia="ru-RU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7C47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14:paraId="5EBA8C39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35A25B72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I. Лекарственные препараты, которыми обеспечиваются</w:t>
      </w:r>
    </w:p>
    <w:p w14:paraId="309AFE1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гемофилией</w:t>
      </w:r>
    </w:p>
    <w:p w14:paraId="4513158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14:paraId="082E5722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 xml:space="preserve">(в ред. </w:t>
      </w:r>
      <w:hyperlink r:id="rId9">
        <w:r w:rsidRPr="00056D24">
          <w:rPr>
            <w:rFonts w:ascii="Calibri" w:eastAsia="Times New Roman" w:hAnsi="Calibri" w:cs="Calibri"/>
            <w:color w:val="0000FF"/>
            <w:szCs w:val="20"/>
            <w:lang w:eastAsia="ru-RU"/>
          </w:rPr>
          <w:t>распоряжения</w:t>
        </w:r>
      </w:hyperlink>
      <w:r w:rsidRPr="00056D24">
        <w:rPr>
          <w:rFonts w:ascii="Calibri" w:eastAsia="Times New Roman" w:hAnsi="Calibri" w:cs="Calibri"/>
          <w:szCs w:val="20"/>
          <w:lang w:eastAsia="ru-RU"/>
        </w:rPr>
        <w:t xml:space="preserve"> Правительства РФ от 23.11.2020 N 3073-р)</w:t>
      </w:r>
    </w:p>
    <w:p w14:paraId="74D15A76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0CC427C9" w14:textId="77777777" w:rsidTr="00790BC3">
        <w:tc>
          <w:tcPr>
            <w:tcW w:w="1020" w:type="dxa"/>
            <w:tcBorders>
              <w:left w:val="nil"/>
            </w:tcBorders>
          </w:tcPr>
          <w:p w14:paraId="1E885A0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6FF28D7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47290C2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формы</w:t>
            </w:r>
          </w:p>
        </w:tc>
      </w:tr>
      <w:tr w:rsidR="00056D24" w:rsidRPr="00056D24" w14:paraId="4767F34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3707E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750D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24D76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3AB2EE1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9EC4CA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9463B9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6684F3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00BD4F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6468F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01B43D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витамин К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1074C6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07D2CB41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F568F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1C78B6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F3CBAA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антиингибиторный коагулянтный комплекс</w:t>
            </w:r>
          </w:p>
        </w:tc>
      </w:tr>
      <w:tr w:rsidR="00056D24" w:rsidRPr="00056D24" w14:paraId="2963D99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CC43D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35491E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E6D7D1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мороктоког альфа</w:t>
            </w:r>
          </w:p>
        </w:tc>
      </w:tr>
      <w:tr w:rsidR="00056D24" w:rsidRPr="00056D24" w14:paraId="70B89A1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69F02E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D3ED5E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EA08FC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нонаког альфа</w:t>
            </w:r>
          </w:p>
        </w:tc>
      </w:tr>
      <w:tr w:rsidR="00056D24" w:rsidRPr="00056D24" w14:paraId="4685D37F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FD15A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C35E1F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A2AC9A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октоког альфа</w:t>
            </w:r>
          </w:p>
        </w:tc>
      </w:tr>
      <w:tr w:rsidR="00056D24" w:rsidRPr="00056D24" w14:paraId="6C68676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0F76D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74F0FC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F1D919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симоктоког альфа</w:t>
            </w:r>
          </w:p>
        </w:tc>
      </w:tr>
      <w:tr w:rsidR="00056D24" w:rsidRPr="00056D24" w14:paraId="09F3624A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54218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2961D2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3E9C33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фактор свертывания крови VIII</w:t>
            </w:r>
          </w:p>
        </w:tc>
      </w:tr>
      <w:tr w:rsidR="00056D24" w:rsidRPr="00056D24" w14:paraId="573031C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0E58A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66C834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BF4BE2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фактор свертывания крови VIII + фактор Виллебранда</w:t>
            </w:r>
          </w:p>
        </w:tc>
      </w:tr>
      <w:tr w:rsidR="00056D24" w:rsidRPr="00056D24" w14:paraId="458F2CB1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F2043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599A8C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2EC7D4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фактор свертывания крови IX</w:t>
            </w:r>
          </w:p>
        </w:tc>
      </w:tr>
      <w:tr w:rsidR="00056D24" w:rsidRPr="00056D24" w14:paraId="31ED5D8D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B24D9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35812D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4D7B2A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эптаког альфа (активированный)</w:t>
            </w:r>
          </w:p>
        </w:tc>
      </w:tr>
      <w:tr w:rsidR="00056D24" w:rsidRPr="00056D24" w14:paraId="2E46CB4E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2ABC7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48E188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A50868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эфмороктоког альфа</w:t>
            </w:r>
          </w:p>
        </w:tc>
      </w:tr>
      <w:tr w:rsidR="00056D24" w:rsidRPr="00056D24" w14:paraId="24C3227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F2416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0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23.12.2021 N 3781-р)</w:t>
            </w:r>
          </w:p>
        </w:tc>
      </w:tr>
      <w:tr w:rsidR="00056D24" w:rsidRPr="00056D24" w14:paraId="6E0FF18A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E35B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B02BX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FFC2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системные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E87CF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эмицизумаб</w:t>
            </w:r>
          </w:p>
        </w:tc>
      </w:tr>
    </w:tbl>
    <w:p w14:paraId="74B23018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2EBF763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II. Лекарственные препараты, которыми обеспечиваются</w:t>
      </w:r>
    </w:p>
    <w:p w14:paraId="617E75B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муковисцидозом</w:t>
      </w:r>
    </w:p>
    <w:p w14:paraId="4B77DFB3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2CCB1D6D" w14:textId="77777777" w:rsidTr="00790BC3">
        <w:tc>
          <w:tcPr>
            <w:tcW w:w="1020" w:type="dxa"/>
            <w:tcBorders>
              <w:left w:val="nil"/>
            </w:tcBorders>
          </w:tcPr>
          <w:p w14:paraId="50CDC28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00AC691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714986F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7288DDE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4BB7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R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76D3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дыхательная система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4986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06E74D6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B598E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R05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CB7690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344F13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34831B5F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2917AF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R05C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227C4B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AB3885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BCD55B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DDF3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R05CB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28C9F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муколитические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D9278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дорназа альфа</w:t>
            </w:r>
          </w:p>
        </w:tc>
      </w:tr>
    </w:tbl>
    <w:p w14:paraId="2F5EC711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6207B2BD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III. Лекарственные препараты, которыми обеспечиваются</w:t>
      </w:r>
    </w:p>
    <w:p w14:paraId="5C60D526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гипофизарным нанизмом</w:t>
      </w:r>
    </w:p>
    <w:p w14:paraId="09DE0081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3457D531" w14:textId="77777777" w:rsidTr="00790BC3">
        <w:tc>
          <w:tcPr>
            <w:tcW w:w="1020" w:type="dxa"/>
            <w:tcBorders>
              <w:left w:val="nil"/>
            </w:tcBorders>
          </w:tcPr>
          <w:p w14:paraId="24C6055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5BC7C87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1A61C88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5ACEB09E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A77F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H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F91D4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5829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612583D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65A833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H01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9691C2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069634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5773DC1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8CFCD8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H01A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0CF58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73355E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7AD898ED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FD97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H01AC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5918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соматропин и его агонисты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3CBAD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соматропин</w:t>
            </w:r>
          </w:p>
        </w:tc>
      </w:tr>
    </w:tbl>
    <w:p w14:paraId="626FBF98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416220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IV. Лекарственные препараты, которыми обеспечиваются</w:t>
      </w:r>
    </w:p>
    <w:p w14:paraId="10245165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болезнью Гоше</w:t>
      </w:r>
    </w:p>
    <w:p w14:paraId="5C534411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52BE95C5" w14:textId="77777777" w:rsidTr="00790BC3">
        <w:tc>
          <w:tcPr>
            <w:tcW w:w="1020" w:type="dxa"/>
            <w:tcBorders>
              <w:left w:val="nil"/>
            </w:tcBorders>
          </w:tcPr>
          <w:p w14:paraId="016718B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6B2CFF5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384BE5E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6F267EB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486C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333C7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пищеварительный тракт и обмен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34F5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4B4FE53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D8E7D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643BC9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FA796C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0F466F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18A30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332302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76E63B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24FA1DCF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1F7C8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1FA377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72EAEF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велаглюцераза альфа</w:t>
            </w:r>
          </w:p>
        </w:tc>
      </w:tr>
      <w:tr w:rsidR="00056D24" w:rsidRPr="00056D24" w14:paraId="54A79C96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5641E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A2AFB2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DF1146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имиглюцераза</w:t>
            </w:r>
          </w:p>
        </w:tc>
      </w:tr>
      <w:tr w:rsidR="00056D24" w:rsidRPr="00056D24" w14:paraId="61434A91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2F0E1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13D76C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E01AC7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талиглюцераза альфа</w:t>
            </w:r>
          </w:p>
        </w:tc>
      </w:tr>
      <w:tr w:rsidR="00056D24" w:rsidRPr="00056D24" w14:paraId="5E63C67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092F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1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23.11.2020 N 3073-р)</w:t>
            </w:r>
          </w:p>
        </w:tc>
      </w:tr>
    </w:tbl>
    <w:p w14:paraId="34C23D1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AAF78F9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V. Лекарственные препараты, которыми обеспечиваются</w:t>
      </w:r>
    </w:p>
    <w:p w14:paraId="58C0B076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злокачественными новообразованиями лимфоидной,</w:t>
      </w:r>
    </w:p>
    <w:p w14:paraId="733E8E0F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кроветворной и родственных им тканей (хронический</w:t>
      </w:r>
    </w:p>
    <w:p w14:paraId="41DCC491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миелоидный лейкоз, макроглобулинемия Вальденстрема,</w:t>
      </w:r>
    </w:p>
    <w:p w14:paraId="4D6DD6E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множественная миелома, фолликулярная (нодулярная)</w:t>
      </w:r>
    </w:p>
    <w:p w14:paraId="09DA28CC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неходжкинская лимфома, мелкоклеточная (диффузная)</w:t>
      </w:r>
    </w:p>
    <w:p w14:paraId="115BDB86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неходжкинская лимфома, мелкоклеточная с расщепленными</w:t>
      </w:r>
    </w:p>
    <w:p w14:paraId="0C016D1D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ядрами (диффузная) неходжкинская лимфома, крупноклеточная</w:t>
      </w:r>
    </w:p>
    <w:p w14:paraId="2DC3A550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(диффузная) неходжкинская лимфома, иммунобластная</w:t>
      </w:r>
    </w:p>
    <w:p w14:paraId="45A9B53F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(диффузная) неходжкинская лимфома, другие типы диффузных</w:t>
      </w:r>
    </w:p>
    <w:p w14:paraId="1A9AFAC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неходжкинских лимфом, диффузная неходжкинская лимфома</w:t>
      </w:r>
    </w:p>
    <w:p w14:paraId="46940D78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неуточненная, другие и неуточненные типы неходжкинской</w:t>
      </w:r>
    </w:p>
    <w:p w14:paraId="38D598A0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лимфомы, хронический лимфоцитарный лейкоз)</w:t>
      </w:r>
    </w:p>
    <w:p w14:paraId="754CF868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32B64AEF" w14:textId="77777777" w:rsidTr="00790BC3">
        <w:tc>
          <w:tcPr>
            <w:tcW w:w="1020" w:type="dxa"/>
            <w:tcBorders>
              <w:left w:val="nil"/>
            </w:tcBorders>
          </w:tcPr>
          <w:p w14:paraId="24E2962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23A7576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65D18A5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6BD529AF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5864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DDD26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E57A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0608768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AD091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843CF7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C7BD78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000A93E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B868D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69A0E3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антиметаболиты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F202A3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9FCE447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6995E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L01BB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1A790D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аналоги пурина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46D23A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флударабин</w:t>
            </w:r>
          </w:p>
        </w:tc>
      </w:tr>
      <w:tr w:rsidR="00056D24" w:rsidRPr="00056D24" w14:paraId="22B5F332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5CE5D3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L01F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8DC117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моноклональные антитела и конъюгаты антител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D975C2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5557027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3F882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(введено </w:t>
            </w:r>
            <w:hyperlink r:id="rId12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распоряжением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15.01.2025 N 10-р)</w:t>
            </w:r>
          </w:p>
        </w:tc>
      </w:tr>
      <w:tr w:rsidR="00056D24" w:rsidRPr="00056D24" w14:paraId="27DF2E7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06F90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L01FC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48B90C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ингибиторы CD38 (кластеры дифференцировки 38)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93DEDF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даратумумаб</w:t>
            </w:r>
          </w:p>
        </w:tc>
      </w:tr>
      <w:tr w:rsidR="00056D24" w:rsidRPr="00056D24" w14:paraId="7E83F32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06703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A0C81F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CE1D3B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изатуксимаб</w:t>
            </w:r>
          </w:p>
        </w:tc>
      </w:tr>
      <w:tr w:rsidR="00056D24" w:rsidRPr="00056D24" w14:paraId="55448FA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46A7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(введено </w:t>
            </w:r>
            <w:hyperlink r:id="rId13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распоряжением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15.01.2025 N 10-р)</w:t>
            </w:r>
          </w:p>
        </w:tc>
      </w:tr>
      <w:tr w:rsidR="00056D24" w:rsidRPr="00056D24" w14:paraId="2A7B7BBA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48A7C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859658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8986C3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3CD3F6F6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4665E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L01XC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DC17A1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моноклональные антитела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27565E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ритуксимаб</w:t>
            </w:r>
          </w:p>
        </w:tc>
      </w:tr>
      <w:tr w:rsidR="00056D24" w:rsidRPr="00056D24" w14:paraId="24671A4D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B6083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4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15.01.2025 N 10-р)</w:t>
            </w:r>
          </w:p>
        </w:tc>
      </w:tr>
      <w:tr w:rsidR="00056D24" w:rsidRPr="00056D24" w14:paraId="116B4C4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68C56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L01XE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869DA8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ингибиторы протеинкиназы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FF2672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иматиниб</w:t>
            </w:r>
          </w:p>
        </w:tc>
      </w:tr>
      <w:tr w:rsidR="00056D24" w:rsidRPr="00056D24" w14:paraId="0B68498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594FC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L01XX</w:t>
            </w:r>
          </w:p>
        </w:tc>
        <w:tc>
          <w:tcPr>
            <w:tcW w:w="40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5649E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прочие противоопухолевые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E5EF1A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бортезомиб</w:t>
            </w:r>
          </w:p>
        </w:tc>
      </w:tr>
      <w:tr w:rsidR="00056D24" w:rsidRPr="00056D24" w14:paraId="174786D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D8FDE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90920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23F08F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иксазомиб</w:t>
            </w:r>
          </w:p>
        </w:tc>
      </w:tr>
      <w:tr w:rsidR="00056D24" w:rsidRPr="00056D24" w14:paraId="4FC1400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0D4FF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5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23.12.2021 N 3781-р)</w:t>
            </w:r>
          </w:p>
        </w:tc>
      </w:tr>
      <w:tr w:rsidR="00056D24" w:rsidRPr="00056D24" w14:paraId="545DB23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C1EDB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1CA310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4C8547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леналидомид</w:t>
            </w:r>
          </w:p>
        </w:tc>
      </w:tr>
      <w:tr w:rsidR="00056D24" w:rsidRPr="00056D24" w14:paraId="7FEF15D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8B26C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A5A58C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70BEF7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помалидомид</w:t>
            </w:r>
          </w:p>
        </w:tc>
      </w:tr>
      <w:tr w:rsidR="00056D24" w:rsidRPr="00056D24" w14:paraId="39F5A78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53F2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6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23.12.2021 N 3781-р)</w:t>
            </w:r>
          </w:p>
        </w:tc>
      </w:tr>
    </w:tbl>
    <w:p w14:paraId="2029658D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6F2994D5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VI. Лекарственные препараты, которыми обеспечиваются</w:t>
      </w:r>
    </w:p>
    <w:p w14:paraId="293F9B94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рассеянным склерозом</w:t>
      </w:r>
    </w:p>
    <w:p w14:paraId="08403B56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7BE125EC" w14:textId="77777777" w:rsidTr="00790BC3">
        <w:tc>
          <w:tcPr>
            <w:tcW w:w="1020" w:type="dxa"/>
            <w:tcBorders>
              <w:left w:val="nil"/>
            </w:tcBorders>
          </w:tcPr>
          <w:p w14:paraId="2330F90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28CF6B6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3856FAD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00ED194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8D48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L03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F354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иммуностимуляторы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CFCD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C2F9CC0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2EF89B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L03A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A8311E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1531A9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A8E834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9D245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L03AB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C87754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интерфероны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3ABA2B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интерферон бета-1a</w:t>
            </w:r>
          </w:p>
        </w:tc>
      </w:tr>
      <w:tr w:rsidR="00056D24" w:rsidRPr="00056D24" w14:paraId="649AC5D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84FF09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DCEE0D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493C93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интерферон бета-1b</w:t>
            </w:r>
          </w:p>
        </w:tc>
      </w:tr>
      <w:tr w:rsidR="00056D24" w:rsidRPr="00056D24" w14:paraId="55F7392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A42C4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542BC7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C43F41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пэгинтерферон бета-1a</w:t>
            </w:r>
          </w:p>
        </w:tc>
      </w:tr>
      <w:tr w:rsidR="00056D24" w:rsidRPr="00056D24" w14:paraId="1FBC4310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581BC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2E8B3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09D3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сампэгинтерферон бета-1a</w:t>
            </w:r>
          </w:p>
        </w:tc>
      </w:tr>
      <w:tr w:rsidR="00056D24" w:rsidRPr="00056D24" w14:paraId="172663C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658ED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7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16.04.2024 N 938-р)</w:t>
            </w:r>
          </w:p>
        </w:tc>
      </w:tr>
      <w:tr w:rsidR="00056D24" w:rsidRPr="00056D24" w14:paraId="3D01E357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CF1C5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L03AX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2800FC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иммуностимуляторы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5E9FFA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глатирамера ацетат</w:t>
            </w:r>
          </w:p>
        </w:tc>
      </w:tr>
      <w:tr w:rsidR="00056D24" w:rsidRPr="00056D24" w14:paraId="094DFAD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7B5E7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3E4D21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C5D107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47E717F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9D519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14EEF6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C4255E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410818F6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8F923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9E7F00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1F076B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алемтузумаб</w:t>
            </w:r>
          </w:p>
        </w:tc>
      </w:tr>
      <w:tr w:rsidR="00056D24" w:rsidRPr="00056D24" w14:paraId="03667F2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B2693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D7B204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791E76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дивозилимаб</w:t>
            </w:r>
          </w:p>
        </w:tc>
      </w:tr>
      <w:tr w:rsidR="00056D24" w:rsidRPr="00056D24" w14:paraId="324B23B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28F23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3E18CF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EE996C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кладрибин</w:t>
            </w:r>
          </w:p>
        </w:tc>
      </w:tr>
      <w:tr w:rsidR="00056D24" w:rsidRPr="00056D24" w14:paraId="49E6B49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A61D3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ABC8D5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E8831A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натализумаб</w:t>
            </w:r>
          </w:p>
        </w:tc>
      </w:tr>
      <w:tr w:rsidR="00056D24" w:rsidRPr="00056D24" w14:paraId="6D68A4C7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AA7FF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1FCC7C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989FAD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окрелизумаб</w:t>
            </w:r>
          </w:p>
        </w:tc>
      </w:tr>
      <w:tr w:rsidR="00056D24" w:rsidRPr="00056D24" w14:paraId="688DFB1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86599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7287E2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77B844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терифлуномид</w:t>
            </w:r>
          </w:p>
        </w:tc>
      </w:tr>
      <w:tr w:rsidR="00056D24" w:rsidRPr="00056D24" w14:paraId="124C000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E6B21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(в ред. </w:t>
            </w:r>
            <w:hyperlink r:id="rId18">
              <w:r w:rsidRPr="00056D24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распоряжения</w:t>
              </w:r>
            </w:hyperlink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Правительства РФ от 16.04.2024 N 938-р)</w:t>
            </w:r>
          </w:p>
        </w:tc>
      </w:tr>
    </w:tbl>
    <w:p w14:paraId="08AA62F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BA45835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VII. Лекарственные препараты, которыми обеспечиваются</w:t>
      </w:r>
    </w:p>
    <w:p w14:paraId="3AD8A9F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пациенты после трансплантации органов и (или) тканей</w:t>
      </w:r>
    </w:p>
    <w:p w14:paraId="24FE4CB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7BCCA490" w14:textId="77777777" w:rsidTr="00790BC3">
        <w:tc>
          <w:tcPr>
            <w:tcW w:w="1020" w:type="dxa"/>
            <w:tcBorders>
              <w:left w:val="nil"/>
            </w:tcBorders>
          </w:tcPr>
          <w:p w14:paraId="4AD1E15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Код АТХ</w:t>
            </w:r>
          </w:p>
        </w:tc>
        <w:tc>
          <w:tcPr>
            <w:tcW w:w="4024" w:type="dxa"/>
          </w:tcPr>
          <w:p w14:paraId="70BED72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645068A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19C2F7C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221D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94D4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C6C01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55CAE14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A8A8E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C65237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F0ECC9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455733AE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31D56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9D5DF5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CE5C22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3C2C263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D66737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E67E96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372F4F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микофенолата мофетил</w:t>
            </w:r>
          </w:p>
        </w:tc>
      </w:tr>
      <w:tr w:rsidR="00056D24" w:rsidRPr="00056D24" w14:paraId="26028A3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C38D5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D12D9C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739EC4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микофеноловая кислота</w:t>
            </w:r>
          </w:p>
          <w:p w14:paraId="442A4E1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эверолимус</w:t>
            </w:r>
          </w:p>
        </w:tc>
      </w:tr>
      <w:tr w:rsidR="00056D24" w:rsidRPr="00056D24" w14:paraId="7DEFA170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7D533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4EE731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AC335B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такролимус</w:t>
            </w:r>
          </w:p>
        </w:tc>
      </w:tr>
      <w:tr w:rsidR="00056D24" w:rsidRPr="00056D24" w14:paraId="685F6A37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1333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74DD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281E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циклоспорин</w:t>
            </w:r>
          </w:p>
        </w:tc>
      </w:tr>
    </w:tbl>
    <w:p w14:paraId="2F7AA942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FBC0453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VIII. Лекарственные препараты, которыми обеспечиваются</w:t>
      </w:r>
    </w:p>
    <w:p w14:paraId="3AFE923C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гемолитико-уремическим синдромом</w:t>
      </w:r>
    </w:p>
    <w:p w14:paraId="533CD679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0613BFDF" w14:textId="77777777" w:rsidTr="00790BC3">
        <w:tc>
          <w:tcPr>
            <w:tcW w:w="1020" w:type="dxa"/>
            <w:tcBorders>
              <w:left w:val="nil"/>
            </w:tcBorders>
          </w:tcPr>
          <w:p w14:paraId="5FFCAF2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7BD86B2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38934D9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2CF04B6E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B47BB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B140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CA77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27D5C9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8A895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2C381E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15C718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55E2BD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E558D9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3326461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E5C48B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3CC5255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C5642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L04AA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0D03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селективные 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18F5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экулизумаб</w:t>
            </w:r>
          </w:p>
        </w:tc>
      </w:tr>
    </w:tbl>
    <w:p w14:paraId="72367CE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F62A540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IX. Лекарственные препараты, которыми обеспечиваются</w:t>
      </w:r>
    </w:p>
    <w:p w14:paraId="766A617D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юношеским артритом с системным началом</w:t>
      </w:r>
    </w:p>
    <w:p w14:paraId="6A2ADF0F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63EA3173" w14:textId="77777777" w:rsidTr="00790BC3">
        <w:tc>
          <w:tcPr>
            <w:tcW w:w="1020" w:type="dxa"/>
            <w:tcBorders>
              <w:left w:val="nil"/>
            </w:tcBorders>
          </w:tcPr>
          <w:p w14:paraId="09BC3CF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157B5C2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388BBD4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08CBD7F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77F9F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BE70B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F72ED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CCF465F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285ED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ACA541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F08B9D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2CA1F311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6CBAAB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E61003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A52916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адалимумаб</w:t>
            </w:r>
          </w:p>
        </w:tc>
      </w:tr>
      <w:tr w:rsidR="00056D24" w:rsidRPr="00056D24" w14:paraId="47E86792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F69F4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F4A3BC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DE4A70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этанерцепт</w:t>
            </w:r>
          </w:p>
        </w:tc>
      </w:tr>
      <w:tr w:rsidR="00056D24" w:rsidRPr="00056D24" w14:paraId="05A84E0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DA368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L04AC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036A1DB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ингибиторы интерлейкина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9023B4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канакинумаб</w:t>
            </w:r>
          </w:p>
        </w:tc>
      </w:tr>
      <w:tr w:rsidR="00056D24" w:rsidRPr="00056D24" w14:paraId="7B9DACCA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5864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E478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B2D8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тоцилизумаб</w:t>
            </w:r>
          </w:p>
        </w:tc>
      </w:tr>
    </w:tbl>
    <w:p w14:paraId="6AFAB60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2F26BD28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X. Лекарственные препараты, которыми обеспечиваются</w:t>
      </w:r>
    </w:p>
    <w:p w14:paraId="7C33766D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мукополисахаридозом I типа</w:t>
      </w:r>
    </w:p>
    <w:p w14:paraId="5D533E10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6F4C559C" w14:textId="77777777" w:rsidTr="00790BC3">
        <w:tc>
          <w:tcPr>
            <w:tcW w:w="1020" w:type="dxa"/>
            <w:tcBorders>
              <w:left w:val="nil"/>
            </w:tcBorders>
          </w:tcPr>
          <w:p w14:paraId="5D80DF6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Код АТХ</w:t>
            </w:r>
          </w:p>
        </w:tc>
        <w:tc>
          <w:tcPr>
            <w:tcW w:w="4024" w:type="dxa"/>
          </w:tcPr>
          <w:p w14:paraId="34083CD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3B13526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2055B48C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D43F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57C8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A61A9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42565EEF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FC151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BC29A2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239FBE5B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09CBE55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4C14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895F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9D18C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ларонидаза</w:t>
            </w:r>
          </w:p>
        </w:tc>
      </w:tr>
    </w:tbl>
    <w:p w14:paraId="6E2A98D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73366690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XI. Лекарственные препараты, которыми обеспечиваются</w:t>
      </w:r>
    </w:p>
    <w:p w14:paraId="0909A943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мукополисахаридозом II типа</w:t>
      </w:r>
    </w:p>
    <w:p w14:paraId="52AF280F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42ECB628" w14:textId="77777777" w:rsidTr="00790BC3">
        <w:tc>
          <w:tcPr>
            <w:tcW w:w="1020" w:type="dxa"/>
            <w:tcBorders>
              <w:left w:val="nil"/>
            </w:tcBorders>
          </w:tcPr>
          <w:p w14:paraId="24A0B48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443B245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2BED1FE1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469FD7B7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4F7F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8C97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5D02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087BC375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23560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FA74BF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01B0AD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5606BAB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F0621D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94C1F3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857A94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идурсульфаза</w:t>
            </w:r>
          </w:p>
        </w:tc>
      </w:tr>
      <w:tr w:rsidR="00056D24" w:rsidRPr="00056D24" w14:paraId="3DD81758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63D9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E6E49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D2B7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идурсульфаза бета</w:t>
            </w:r>
          </w:p>
        </w:tc>
      </w:tr>
    </w:tbl>
    <w:p w14:paraId="26045287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0EDECA6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XII. Лекарственные препараты, которыми обеспечиваются</w:t>
      </w:r>
    </w:p>
    <w:p w14:paraId="14089915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мукополисахаридозом VI типа</w:t>
      </w:r>
    </w:p>
    <w:p w14:paraId="28E57A2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56F78226" w14:textId="77777777" w:rsidTr="00790BC3">
        <w:tc>
          <w:tcPr>
            <w:tcW w:w="1020" w:type="dxa"/>
            <w:tcBorders>
              <w:left w:val="nil"/>
            </w:tcBorders>
          </w:tcPr>
          <w:p w14:paraId="068C9EA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5BAF877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77ECEAC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1A111099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8CBE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C491C0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84B6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7657924B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B68C2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52CAF4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5E4E2112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DBC04B0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4308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A16AB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6401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ферментные препараты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5DA7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галсульфаза</w:t>
            </w:r>
          </w:p>
        </w:tc>
      </w:tr>
    </w:tbl>
    <w:p w14:paraId="610CC9DF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42A96C9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XIII. Лекарственные препараты, которыми обеспечиваются</w:t>
      </w:r>
    </w:p>
    <w:p w14:paraId="78B8C5D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апластической анемией неуточненной</w:t>
      </w:r>
    </w:p>
    <w:p w14:paraId="638B684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14:paraId="762D5B03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 xml:space="preserve">(введен </w:t>
      </w:r>
      <w:hyperlink r:id="rId19">
        <w:r w:rsidRPr="00056D24">
          <w:rPr>
            <w:rFonts w:ascii="Calibri" w:eastAsia="Times New Roman" w:hAnsi="Calibri" w:cs="Calibri"/>
            <w:color w:val="0000FF"/>
            <w:szCs w:val="20"/>
            <w:lang w:eastAsia="ru-RU"/>
          </w:rPr>
          <w:t>распоряжением</w:t>
        </w:r>
      </w:hyperlink>
      <w:r w:rsidRPr="00056D24">
        <w:rPr>
          <w:rFonts w:ascii="Calibri" w:eastAsia="Times New Roman" w:hAnsi="Calibri" w:cs="Calibri"/>
          <w:szCs w:val="20"/>
          <w:lang w:eastAsia="ru-RU"/>
        </w:rPr>
        <w:t xml:space="preserve"> Правительства РФ от 26.04.2020 N 1142-р)</w:t>
      </w:r>
    </w:p>
    <w:p w14:paraId="45098AC2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3462EBA0" w14:textId="77777777" w:rsidTr="00790BC3">
        <w:tc>
          <w:tcPr>
            <w:tcW w:w="1020" w:type="dxa"/>
            <w:tcBorders>
              <w:left w:val="nil"/>
            </w:tcBorders>
          </w:tcPr>
          <w:p w14:paraId="1A1D1A4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6986F66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 xml:space="preserve">Анатомно-терапевтическо-химическая </w:t>
            </w: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79A7C5F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Лекарственные препараты</w:t>
            </w:r>
          </w:p>
        </w:tc>
      </w:tr>
      <w:tr w:rsidR="00056D24" w:rsidRPr="00056D24" w14:paraId="01096CD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F630D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BD830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856D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9FE4E67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09CE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FA02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11A109B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49A613A6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2A39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B3126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иммунодепрессанты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78394F59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1C280C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4CAD2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L04AD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9AC56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ингибиторы кальциневрина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94926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циклоспорин</w:t>
            </w:r>
          </w:p>
        </w:tc>
      </w:tr>
    </w:tbl>
    <w:p w14:paraId="7DD2D43D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C251DBA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XIV. Лекарственные препараты, которыми обеспечиваются</w:t>
      </w:r>
    </w:p>
    <w:p w14:paraId="56F21BE5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больные наследственным дефицитом факторов II (фибриногена),</w:t>
      </w:r>
    </w:p>
    <w:p w14:paraId="21250A4B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r w:rsidRPr="00056D24">
        <w:rPr>
          <w:rFonts w:ascii="Calibri" w:eastAsia="Times New Roman" w:hAnsi="Calibri" w:cs="Calibri"/>
          <w:b/>
          <w:szCs w:val="20"/>
          <w:lang w:eastAsia="ru-RU"/>
        </w:rPr>
        <w:t>VII (лабильного), X (Стюарта - Прауэра)</w:t>
      </w:r>
    </w:p>
    <w:p w14:paraId="25089A84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14:paraId="561C876E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  <w:r w:rsidRPr="00056D24">
        <w:rPr>
          <w:rFonts w:ascii="Calibri" w:eastAsia="Times New Roman" w:hAnsi="Calibri" w:cs="Calibri"/>
          <w:szCs w:val="20"/>
          <w:lang w:eastAsia="ru-RU"/>
        </w:rPr>
        <w:t xml:space="preserve">(введен </w:t>
      </w:r>
      <w:hyperlink r:id="rId20">
        <w:r w:rsidRPr="00056D24">
          <w:rPr>
            <w:rFonts w:ascii="Calibri" w:eastAsia="Times New Roman" w:hAnsi="Calibri" w:cs="Calibri"/>
            <w:color w:val="0000FF"/>
            <w:szCs w:val="20"/>
            <w:lang w:eastAsia="ru-RU"/>
          </w:rPr>
          <w:t>распоряжением</w:t>
        </w:r>
      </w:hyperlink>
      <w:r w:rsidRPr="00056D24">
        <w:rPr>
          <w:rFonts w:ascii="Calibri" w:eastAsia="Times New Roman" w:hAnsi="Calibri" w:cs="Calibri"/>
          <w:szCs w:val="20"/>
          <w:lang w:eastAsia="ru-RU"/>
        </w:rPr>
        <w:t xml:space="preserve"> Правительства РФ от 26.04.2020 N 1142-р)</w:t>
      </w:r>
    </w:p>
    <w:p w14:paraId="1F8459C2" w14:textId="77777777" w:rsidR="00056D24" w:rsidRPr="00056D24" w:rsidRDefault="00056D24" w:rsidP="00056D2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4024"/>
        <w:gridCol w:w="4024"/>
      </w:tblGrid>
      <w:tr w:rsidR="00056D24" w:rsidRPr="00056D24" w14:paraId="676ABC60" w14:textId="77777777" w:rsidTr="00790BC3">
        <w:tc>
          <w:tcPr>
            <w:tcW w:w="1020" w:type="dxa"/>
            <w:tcBorders>
              <w:left w:val="nil"/>
            </w:tcBorders>
          </w:tcPr>
          <w:p w14:paraId="3374364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Код АТХ</w:t>
            </w:r>
          </w:p>
        </w:tc>
        <w:tc>
          <w:tcPr>
            <w:tcW w:w="4024" w:type="dxa"/>
          </w:tcPr>
          <w:p w14:paraId="0C54051D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Анатомно-терапевтическо-химическая классификация (АТХ)</w:t>
            </w:r>
          </w:p>
        </w:tc>
        <w:tc>
          <w:tcPr>
            <w:tcW w:w="4024" w:type="dxa"/>
            <w:tcBorders>
              <w:right w:val="nil"/>
            </w:tcBorders>
          </w:tcPr>
          <w:p w14:paraId="0E54D48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Лекарственные препараты</w:t>
            </w:r>
          </w:p>
        </w:tc>
      </w:tr>
      <w:tr w:rsidR="00056D24" w:rsidRPr="00056D24" w14:paraId="7A213C5A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C98D97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497DB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кровь и система кроветворения</w:t>
            </w:r>
          </w:p>
        </w:tc>
        <w:tc>
          <w:tcPr>
            <w:tcW w:w="4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9E27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1AB67F84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53C28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1C74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гемостатические средства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6C3725EA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4265DB3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6A805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B02B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8A314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витамин K и другие гемостатики</w:t>
            </w:r>
          </w:p>
        </w:tc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</w:tcPr>
          <w:p w14:paraId="4385193F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056D24" w:rsidRPr="00056D24" w14:paraId="65759496" w14:textId="77777777" w:rsidTr="00790BC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597BC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B02BD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ADCDE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факторы свертывания крови</w:t>
            </w:r>
          </w:p>
        </w:tc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7F4C3" w14:textId="77777777" w:rsidR="00056D24" w:rsidRPr="00056D24" w:rsidRDefault="00056D24" w:rsidP="00056D2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056D24">
              <w:rPr>
                <w:rFonts w:ascii="Calibri" w:eastAsia="Times New Roman" w:hAnsi="Calibri" w:cs="Calibri"/>
                <w:szCs w:val="20"/>
                <w:lang w:eastAsia="ru-RU"/>
              </w:rPr>
              <w:t>эптаког альфа (активированный)</w:t>
            </w:r>
          </w:p>
        </w:tc>
      </w:tr>
    </w:tbl>
    <w:p w14:paraId="5728A0F9" w14:textId="77777777" w:rsidR="0020326C" w:rsidRDefault="0020326C"/>
    <w:sectPr w:rsidR="00203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64"/>
    <w:rsid w:val="00056D24"/>
    <w:rsid w:val="0020326C"/>
    <w:rsid w:val="005908B0"/>
    <w:rsid w:val="005D2AA1"/>
    <w:rsid w:val="00967063"/>
    <w:rsid w:val="00B3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37E42-EA0B-42F7-83BE-CA00E2FA9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3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3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3C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3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3C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3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3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3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3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3C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3C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3C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3C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3C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3C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3C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3C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3C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3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3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3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3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3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3C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3C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3C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3C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3C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3C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6386&amp;dst=100372" TargetMode="External"/><Relationship Id="rId13" Type="http://schemas.openxmlformats.org/officeDocument/2006/relationships/hyperlink" Target="https://login.consultant.ru/link/?req=doc&amp;base=LAW&amp;n=496386&amp;dst=100376" TargetMode="External"/><Relationship Id="rId18" Type="http://schemas.openxmlformats.org/officeDocument/2006/relationships/hyperlink" Target="https://login.consultant.ru/link/?req=doc&amp;base=LAW&amp;n=474738&amp;dst=10012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74738&amp;dst=100112" TargetMode="External"/><Relationship Id="rId12" Type="http://schemas.openxmlformats.org/officeDocument/2006/relationships/hyperlink" Target="https://login.consultant.ru/link/?req=doc&amp;base=LAW&amp;n=496386&amp;dst=100373" TargetMode="External"/><Relationship Id="rId17" Type="http://schemas.openxmlformats.org/officeDocument/2006/relationships/hyperlink" Target="https://login.consultant.ru/link/?req=doc&amp;base=LAW&amp;n=474738&amp;dst=10011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04667&amp;dst=100608" TargetMode="External"/><Relationship Id="rId20" Type="http://schemas.openxmlformats.org/officeDocument/2006/relationships/hyperlink" Target="https://login.consultant.ru/link/?req=doc&amp;base=LAW&amp;n=351419&amp;dst=10002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4667&amp;dst=100589" TargetMode="External"/><Relationship Id="rId11" Type="http://schemas.openxmlformats.org/officeDocument/2006/relationships/hyperlink" Target="https://login.consultant.ru/link/?req=doc&amp;base=LAW&amp;n=368666&amp;dst=100721" TargetMode="External"/><Relationship Id="rId5" Type="http://schemas.openxmlformats.org/officeDocument/2006/relationships/hyperlink" Target="https://login.consultant.ru/link/?req=doc&amp;base=LAW&amp;n=368666&amp;dst=100695" TargetMode="External"/><Relationship Id="rId15" Type="http://schemas.openxmlformats.org/officeDocument/2006/relationships/hyperlink" Target="https://login.consultant.ru/link/?req=doc&amp;base=LAW&amp;n=404667&amp;dst=100603" TargetMode="External"/><Relationship Id="rId10" Type="http://schemas.openxmlformats.org/officeDocument/2006/relationships/hyperlink" Target="https://login.consultant.ru/link/?req=doc&amp;base=LAW&amp;n=404667&amp;dst=100590" TargetMode="External"/><Relationship Id="rId19" Type="http://schemas.openxmlformats.org/officeDocument/2006/relationships/hyperlink" Target="https://login.consultant.ru/link/?req=doc&amp;base=LAW&amp;n=351419&amp;dst=100010" TargetMode="External"/><Relationship Id="rId4" Type="http://schemas.openxmlformats.org/officeDocument/2006/relationships/hyperlink" Target="https://login.consultant.ru/link/?req=doc&amp;base=LAW&amp;n=351419&amp;dst=100008" TargetMode="External"/><Relationship Id="rId9" Type="http://schemas.openxmlformats.org/officeDocument/2006/relationships/hyperlink" Target="https://login.consultant.ru/link/?req=doc&amp;base=LAW&amp;n=368666&amp;dst=100696" TargetMode="External"/><Relationship Id="rId14" Type="http://schemas.openxmlformats.org/officeDocument/2006/relationships/hyperlink" Target="https://login.consultant.ru/link/?req=doc&amp;base=LAW&amp;n=496386&amp;dst=10038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1497</Words>
  <Characters>8536</Characters>
  <Application>Microsoft Office Word</Application>
  <DocSecurity>0</DocSecurity>
  <Lines>71</Lines>
  <Paragraphs>20</Paragraphs>
  <ScaleCrop>false</ScaleCrop>
  <Company/>
  <LinksUpToDate>false</LinksUpToDate>
  <CharactersWithSpaces>10013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2025-07-26T17:20:00Z</dcterms:created>
  <dcterms:modified xsi:type="dcterms:W3CDTF">2025-07-26T17:20:00Z</dcterms:modified>
</cp:coreProperties>
</file>